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61" w:rsidRPr="002E4708" w:rsidRDefault="00DC3161" w:rsidP="00DC316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2E4708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Требования, предъявляемые к кандидатам </w:t>
      </w:r>
    </w:p>
    <w:p w:rsidR="00DC3161" w:rsidRPr="002E4708" w:rsidRDefault="00DC3161" w:rsidP="00DC316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2E4708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на службу в МВД России</w:t>
      </w:r>
    </w:p>
    <w:p w:rsidR="00DC3161" w:rsidRPr="002E4708" w:rsidRDefault="00DC3161" w:rsidP="00DC3161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C3161" w:rsidRPr="002E4708" w:rsidRDefault="00DC3161" w:rsidP="00DC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-  Гражданство Российской Федерации;</w:t>
      </w:r>
    </w:p>
    <w:p w:rsidR="00DC3161" w:rsidRPr="002E4708" w:rsidRDefault="00DC3161" w:rsidP="00DC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-  Возраст от 18 лет</w:t>
      </w:r>
    </w:p>
    <w:p w:rsidR="00DC3161" w:rsidRPr="002E4708" w:rsidRDefault="00DC3161" w:rsidP="00DC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- Состояние здоровья, позволяющее выполнять служебные обязанности сотрудника органов внутренних дел (определяется при прохождении военно-врачебной комиссии МВД).</w:t>
      </w:r>
    </w:p>
    <w:p w:rsidR="00DC3161" w:rsidRPr="002E4708" w:rsidRDefault="00DC3161" w:rsidP="00DC316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DC3161" w:rsidRPr="002E4708" w:rsidRDefault="00DC3161" w:rsidP="00DC316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4708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Должности младшего начальствующего состава: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 xml:space="preserve">- Предельный возраст поступления на службу – 35 лет; 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- Образование не ниже среднего (11 классов);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Должности среднего и старшего начальствующего состава (офицеры):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 xml:space="preserve">- Предельный возраст поступления на службу – 40 лет; 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- Образование среднее специальное и высшее образование соответственно (на должности в подразделениях дознания и предварительного следствия – обязательное наличие высшего юридического образования).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лиц, ранее проходивших службу в органах внутренних дел или в федеральных органах исполнительной власти на должностях, по которым предусмотрено присвоение специальных (воинских) званий предельный возраст поступления на службу – 55 лет). </w:t>
      </w:r>
    </w:p>
    <w:p w:rsidR="00DC3161" w:rsidRPr="002E4708" w:rsidRDefault="00DC3161" w:rsidP="00DC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4708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Гражданин не может быть принят на службу в органы внутренних дел в следующих случаях: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sub_14101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1) признание его недееспособным или ограниченно дееспособным по решению суда, вступившему в законную силу;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sub_14102"/>
      <w:bookmarkEnd w:id="0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2) осуждение его за преступление по приговору суда, вступившему в законную силу, а равно наличие судимости, в том числе снятой или погашенной;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" w:name="sub_14104"/>
      <w:bookmarkEnd w:id="1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3) отказ от прохождения процедуры оформления допуска к сведениям, составляющим государственную и иную охраняемую законом тайну, если выполнение служебных обязанностей по замещаемой должности связано с использованием таких сведений;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" w:name="sub_14105"/>
      <w:bookmarkEnd w:id="2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4) несоответствие требованиям к состоянию здоровья сотрудников органов внутренних дел;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" w:name="sub_14106"/>
      <w:bookmarkEnd w:id="3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5) близкое родство или свойство (родители, супруги, дети, братья, сестры, а также братья, сестры, родители, дети супругов и супруги детей) с сотрудником органов внутренних дел, если замещение должности связано с непосредственной подчиненностью или подконтрольностью одного из них другому;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5" w:name="sub_14107"/>
      <w:bookmarkEnd w:id="4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6) выход из гражданства Российской Федерации;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6" w:name="sub_14108"/>
      <w:bookmarkEnd w:id="5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7) приобретение или наличие гражданства (подданства) иностранного государства;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7" w:name="sub_14109"/>
      <w:bookmarkEnd w:id="6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8) представление подложных документов или заведомо ложных сведений при поступлении на службу в органы внутренних дел.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8" w:name="sub_17501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9) имеет вид на жительство или иной документ, подтверждающий право на его постоянное проживание на территории иностранного государства;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9" w:name="sub_17502"/>
      <w:bookmarkEnd w:id="8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10) является подозреваемым или обвиняемым по уголовному делу;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0" w:name="sub_17503"/>
      <w:bookmarkEnd w:id="9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11) неоднократно в течение года, предшествовавшего дню поступления на службу в органы внутренних дел, подвергался в судебном порядке административному наказанию за совершенные умышленно административные правонарушения;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1" w:name="sub_17504"/>
      <w:bookmarkEnd w:id="10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 xml:space="preserve">12) подвергался уголовному преследованию, которое было прекращено в отношении его за истечением срока давности, в связи с примирением сторон (кроме уголовных дел частного обвинения, прекращенных не менее чем за три года до дня поступления на службу в органы внутренних дел), вследствие акта об амнистии, в связи с деятельным раскаянием, за исключением случаев, если на момент рассмотрения вопроса о возможности принятия на службу преступность деяния, ранее им совершенного, устранена </w:t>
      </w:r>
      <w:hyperlink r:id="rId4" w:history="1">
        <w:r w:rsidRPr="002E4708">
          <w:rPr>
            <w:rFonts w:ascii="Times New Roman" w:eastAsia="Times New Roman" w:hAnsi="Times New Roman"/>
            <w:sz w:val="28"/>
            <w:szCs w:val="24"/>
            <w:lang w:eastAsia="ru-RU"/>
          </w:rPr>
          <w:t>уголовным законом</w:t>
        </w:r>
      </w:hyperlink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2" w:name="sub_17505"/>
      <w:bookmarkEnd w:id="11"/>
      <w:r w:rsidRPr="002E4708">
        <w:rPr>
          <w:rFonts w:ascii="Times New Roman" w:eastAsia="Times New Roman" w:hAnsi="Times New Roman"/>
          <w:sz w:val="28"/>
          <w:szCs w:val="24"/>
          <w:lang w:eastAsia="ru-RU"/>
        </w:rPr>
        <w:t>13) не согласен соблюдать ограничения и запреты, исполнять обязанности и нести ответственность, если эти ограничения, запреты, обязанности и ответственность установлены для сотрудников органов внутренних дел настоящим Федеральным законом и другими федеральными законами.</w:t>
      </w:r>
    </w:p>
    <w:bookmarkEnd w:id="12"/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bookmarkEnd w:id="7"/>
    <w:p w:rsidR="00DC3161" w:rsidRPr="002E4708" w:rsidRDefault="00DC3161" w:rsidP="00DC3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4708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Социальные гарантии, предоставляемые сотруднику МВД России: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1.  Стабильная достойная заработная плата;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2. Возможность выхода на пенсию при достижении 20 лет стажа службы в органах внутренних дел (в стаж службы включаются периоды службы в Вооруженных силах и время обучения до поступления на службу в органы внутренних дел по основным образовательным программам среднего профессионального образования или высшего образования по очной форме).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3. Возможность получения бесплатного профильного юридического образования в учебных заведениях МВД России (заочно в период службы);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4. Продвижение по службе с учетом результатов служебной деятельности, стажа службы, уровня квалификации и профессионального образования;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5. Полное обеспечение форменным обмундированием в течении всего периода службы;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6. Ежегодный оплачиваемый отпуск в количестве 40 дней, дополнительные отпуска от 5 до 24 дней;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7. 100% оплата периода временной нетрудоспособности (больничный)</w:t>
      </w:r>
      <w:r w:rsidRPr="002E47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4708">
        <w:rPr>
          <w:rFonts w:ascii="Times New Roman" w:hAnsi="Times New Roman"/>
          <w:sz w:val="28"/>
          <w:szCs w:val="28"/>
        </w:rPr>
        <w:t>и отпусков с первого года службы;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8. Бесплатное медицинское обслуживание для сотрудников и членов их семей, обязательное ежегодное прохождение медицинских профилактических осмотров;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lastRenderedPageBreak/>
        <w:t>9. Бесплатное обязательное государственное страхование жизни и здоровья сотрудника;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10. Санаторно-курортное обеспечение сотрудника и членов его семьи;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11. Льготные условия при поступлении детей сотрудников в общеобразовательные и дошкольные учреждения (вне очереди);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12. Возможность получения социальной выплаты для приобретения или строительства собственного жилья;</w:t>
      </w:r>
    </w:p>
    <w:p w:rsidR="00DC3161" w:rsidRPr="002E4708" w:rsidRDefault="00DC3161" w:rsidP="00DC3161">
      <w:pPr>
        <w:tabs>
          <w:tab w:val="left" w:pos="69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4708">
        <w:rPr>
          <w:rFonts w:ascii="Times New Roman" w:hAnsi="Times New Roman"/>
          <w:sz w:val="28"/>
          <w:szCs w:val="28"/>
        </w:rPr>
        <w:t>13. Частичная компенсация за аренду жилого помещения.</w:t>
      </w:r>
    </w:p>
    <w:p w:rsidR="00AD53C1" w:rsidRPr="00DC3161" w:rsidRDefault="00DC3161">
      <w:pPr>
        <w:rPr>
          <w:rFonts w:ascii="Times New Roman" w:hAnsi="Times New Roman"/>
        </w:rPr>
      </w:pPr>
      <w:bookmarkStart w:id="13" w:name="_GoBack"/>
      <w:bookmarkEnd w:id="13"/>
    </w:p>
    <w:sectPr w:rsidR="00AD53C1" w:rsidRPr="00DC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4"/>
    <w:rsid w:val="00022F54"/>
    <w:rsid w:val="00337C2D"/>
    <w:rsid w:val="00B30F41"/>
    <w:rsid w:val="00DC3161"/>
    <w:rsid w:val="00EA70A0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83D9-2523-450A-BA9E-22261E3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8000.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Алмаз Ильгизарович</dc:creator>
  <cp:keywords/>
  <dc:description/>
  <cp:lastModifiedBy>Харисов Алмаз Ильгизарович</cp:lastModifiedBy>
  <cp:revision>2</cp:revision>
  <dcterms:created xsi:type="dcterms:W3CDTF">2021-08-03T07:39:00Z</dcterms:created>
  <dcterms:modified xsi:type="dcterms:W3CDTF">2021-08-03T07:39:00Z</dcterms:modified>
</cp:coreProperties>
</file>